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D8" w:rsidRPr="008B76FE" w:rsidRDefault="001E78D8" w:rsidP="001E78D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6FE">
        <w:rPr>
          <w:rFonts w:ascii="Times New Roman" w:hAnsi="Times New Roman" w:cs="Times New Roman"/>
          <w:sz w:val="24"/>
          <w:szCs w:val="24"/>
          <w:lang w:val="ru-RU"/>
        </w:rPr>
        <w:t>Анализ урока</w:t>
      </w:r>
    </w:p>
    <w:p w:rsidR="001E78D8" w:rsidRPr="008B76FE" w:rsidRDefault="001E78D8" w:rsidP="001E78D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6FE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ФГОС</w:t>
      </w:r>
    </w:p>
    <w:p w:rsidR="001E78D8" w:rsidRPr="008B76FE" w:rsidRDefault="001E78D8" w:rsidP="001E78D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8D8" w:rsidRPr="008B76FE" w:rsidRDefault="001E78D8" w:rsidP="001E78D8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8D8" w:rsidRPr="008B76FE" w:rsidRDefault="001E78D8" w:rsidP="001E78D8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>Дата 12.03.20</w:t>
      </w:r>
      <w:r w:rsidR="005B278C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1E78D8" w:rsidRPr="008B76FE" w:rsidRDefault="001E78D8" w:rsidP="001E78D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8B76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76F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4 «А»</w:t>
      </w:r>
      <w:r w:rsidRPr="008B76FE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:rsidR="001E78D8" w:rsidRPr="008B76FE" w:rsidRDefault="001E78D8" w:rsidP="001E78D8">
      <w:pPr>
        <w:pStyle w:val="a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Pr="008B76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76FE">
        <w:rPr>
          <w:rFonts w:ascii="Times New Roman" w:hAnsi="Times New Roman" w:cs="Times New Roman"/>
          <w:sz w:val="24"/>
          <w:szCs w:val="24"/>
          <w:u w:val="single"/>
          <w:lang w:val="ru-RU"/>
        </w:rPr>
        <w:t>Хаблиева</w:t>
      </w:r>
      <w:proofErr w:type="spellEnd"/>
      <w:r w:rsidRPr="008B76F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Ирина </w:t>
      </w:r>
      <w:proofErr w:type="spellStart"/>
      <w:r w:rsidRPr="008B76FE">
        <w:rPr>
          <w:rFonts w:ascii="Times New Roman" w:hAnsi="Times New Roman" w:cs="Times New Roman"/>
          <w:sz w:val="24"/>
          <w:szCs w:val="24"/>
          <w:u w:val="single"/>
          <w:lang w:val="ru-RU"/>
        </w:rPr>
        <w:t>Таймуразовна</w:t>
      </w:r>
      <w:proofErr w:type="spellEnd"/>
    </w:p>
    <w:p w:rsidR="001E78D8" w:rsidRPr="008B76FE" w:rsidRDefault="001E78D8" w:rsidP="001E78D8">
      <w:pPr>
        <w:shd w:val="clear" w:color="auto" w:fill="FFFFFF"/>
        <w:spacing w:after="0" w:line="322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B76FE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Pr="008B76FE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  <w:t>33</w:t>
      </w:r>
    </w:p>
    <w:p w:rsidR="001E78D8" w:rsidRPr="008B76FE" w:rsidRDefault="001E78D8" w:rsidP="001E78D8">
      <w:pPr>
        <w:shd w:val="clear" w:color="auto" w:fill="FFFFFF"/>
        <w:spacing w:before="5"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Присутствовали на уроке: </w:t>
      </w:r>
      <w:r w:rsidRPr="008B76FE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  <w:t>33</w:t>
      </w:r>
    </w:p>
    <w:p w:rsidR="001E78D8" w:rsidRPr="008B76FE" w:rsidRDefault="001E78D8" w:rsidP="001E78D8">
      <w:pPr>
        <w:shd w:val="clear" w:color="auto" w:fill="FFFFFF"/>
        <w:spacing w:after="0" w:line="384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урока: Задачи на движение в противоположных направлениях.</w:t>
      </w:r>
    </w:p>
    <w:p w:rsidR="001E78D8" w:rsidRPr="008B76FE" w:rsidRDefault="001E78D8" w:rsidP="001E78D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8B76FE">
        <w:rPr>
          <w:rFonts w:ascii="Times New Roman" w:hAnsi="Times New Roman" w:cs="Times New Roman"/>
          <w:b/>
          <w:sz w:val="24"/>
          <w:szCs w:val="24"/>
          <w:lang w:val="ru-RU"/>
        </w:rPr>
        <w:t>Тип урока</w:t>
      </w:r>
      <w:r w:rsidRPr="008B76FE">
        <w:rPr>
          <w:rFonts w:ascii="Times New Roman" w:hAnsi="Times New Roman" w:cs="Times New Roman"/>
          <w:sz w:val="24"/>
          <w:szCs w:val="24"/>
          <w:lang w:val="ru-RU"/>
        </w:rPr>
        <w:t>: изучение и первичное закрепление новых знаний</w:t>
      </w:r>
    </w:p>
    <w:p w:rsidR="001E78D8" w:rsidRPr="008B76FE" w:rsidRDefault="001E78D8" w:rsidP="001E78D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"/>
        <w:gridCol w:w="286"/>
        <w:gridCol w:w="2354"/>
        <w:gridCol w:w="6823"/>
      </w:tblGrid>
      <w:tr w:rsidR="001E78D8" w:rsidRPr="008B76FE" w:rsidTr="008B76F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78D8" w:rsidRPr="008B76FE" w:rsidRDefault="001E78D8" w:rsidP="0033444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8D8" w:rsidRPr="008B76FE" w:rsidRDefault="001E78D8" w:rsidP="008B76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6FE">
              <w:rPr>
                <w:rFonts w:ascii="Times New Roman" w:hAnsi="Times New Roman"/>
                <w:b/>
                <w:sz w:val="24"/>
                <w:szCs w:val="24"/>
              </w:rPr>
              <w:t>Дидактическая задача урока:</w:t>
            </w:r>
          </w:p>
          <w:p w:rsidR="001E78D8" w:rsidRPr="008B76FE" w:rsidRDefault="001E78D8" w:rsidP="008B76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FE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умения решать задачи на движение в </w:t>
            </w:r>
            <w:r w:rsidRPr="008B7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противоположных направлениях; усвоение формул нахождения скорости, времени расстояния.</w:t>
            </w:r>
          </w:p>
          <w:p w:rsidR="001E78D8" w:rsidRPr="008B76FE" w:rsidRDefault="001E78D8" w:rsidP="008B76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6FE">
              <w:rPr>
                <w:rFonts w:ascii="Times New Roman" w:hAnsi="Times New Roman"/>
                <w:b/>
                <w:sz w:val="24"/>
                <w:szCs w:val="24"/>
              </w:rPr>
              <w:t>Цели  урока</w:t>
            </w:r>
            <w:r w:rsidRPr="008B76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78D8" w:rsidRPr="008B76FE" w:rsidRDefault="001E78D8" w:rsidP="008B76F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образовательные: </w:t>
            </w:r>
            <w:r w:rsidRPr="008B76FE">
              <w:rPr>
                <w:rFonts w:ascii="Times New Roman" w:hAnsi="Times New Roman"/>
                <w:i/>
                <w:sz w:val="24"/>
                <w:szCs w:val="24"/>
              </w:rPr>
              <w:t xml:space="preserve">научить учащихся </w:t>
            </w:r>
            <w:r w:rsidRPr="008B76FE">
              <w:rPr>
                <w:rFonts w:ascii="Times New Roman" w:hAnsi="Times New Roman"/>
                <w:sz w:val="24"/>
                <w:szCs w:val="24"/>
              </w:rPr>
              <w:t xml:space="preserve">решать задачи на движение в </w:t>
            </w:r>
            <w:r w:rsidRPr="008B7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противоположных направлениях; обеспечить усвоение формул нахождения скорости, времени расстояния.</w:t>
            </w:r>
            <w:r w:rsidRPr="008B7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8B76FE">
              <w:rPr>
                <w:rFonts w:ascii="Times New Roman" w:hAnsi="Times New Roman"/>
                <w:i/>
                <w:sz w:val="24"/>
                <w:szCs w:val="24"/>
              </w:rPr>
              <w:t xml:space="preserve">аучить применять алгоритм решения </w:t>
            </w:r>
            <w:proofErr w:type="gramStart"/>
            <w:r w:rsidRPr="008B76FE">
              <w:rPr>
                <w:rFonts w:ascii="Times New Roman" w:hAnsi="Times New Roman"/>
                <w:i/>
                <w:sz w:val="24"/>
                <w:szCs w:val="24"/>
              </w:rPr>
              <w:t>указанных</w:t>
            </w:r>
            <w:proofErr w:type="gramEnd"/>
            <w:r w:rsidRPr="008B76FE">
              <w:rPr>
                <w:rFonts w:ascii="Times New Roman" w:hAnsi="Times New Roman"/>
                <w:i/>
                <w:sz w:val="24"/>
                <w:szCs w:val="24"/>
              </w:rPr>
              <w:t xml:space="preserve"> зада; </w:t>
            </w:r>
          </w:p>
          <w:p w:rsidR="001E78D8" w:rsidRPr="008B76FE" w:rsidRDefault="001E78D8" w:rsidP="008B76FE">
            <w:pPr>
              <w:spacing w:after="0"/>
              <w:ind w:left="1701" w:hanging="1701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</w:t>
            </w:r>
            <w:proofErr w:type="gramEnd"/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B76F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совершенствование мыслительных операций, развитие</w:t>
            </w:r>
          </w:p>
          <w:p w:rsidR="001E78D8" w:rsidRPr="008B76FE" w:rsidRDefault="001E78D8" w:rsidP="008B76FE">
            <w:pPr>
              <w:spacing w:after="0"/>
              <w:ind w:left="1701" w:hanging="17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6F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речи учащихся, коммуникативной культуры;</w:t>
            </w:r>
          </w:p>
          <w:p w:rsidR="001E78D8" w:rsidRPr="008B76FE" w:rsidRDefault="001E78D8" w:rsidP="008B76FE">
            <w:pPr>
              <w:spacing w:after="0"/>
              <w:ind w:left="1701" w:hanging="1701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</w:t>
            </w:r>
            <w:proofErr w:type="gramEnd"/>
            <w:r w:rsidRPr="008B76F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B76F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 пробудить любознательность, интерес к</w:t>
            </w:r>
          </w:p>
          <w:p w:rsidR="001E78D8" w:rsidRPr="008B76FE" w:rsidRDefault="001E78D8" w:rsidP="008B76FE">
            <w:pPr>
              <w:spacing w:after="0"/>
              <w:ind w:left="1701" w:hanging="170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B76FE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самостоятельному решению задач.</w:t>
            </w:r>
          </w:p>
        </w:tc>
      </w:tr>
      <w:tr w:rsidR="001E78D8" w:rsidRPr="008B76FE" w:rsidTr="008B76FE">
        <w:trPr>
          <w:trHeight w:val="80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D8" w:rsidRPr="008B76FE" w:rsidRDefault="001E78D8" w:rsidP="0033444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D8" w:rsidRPr="008B76FE" w:rsidRDefault="001E78D8" w:rsidP="001E78D8">
            <w:pPr>
              <w:pStyle w:val="a4"/>
              <w:spacing w:after="2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8D8" w:rsidRPr="008B76FE" w:rsidTr="008B76FE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8D8" w:rsidRPr="008B76FE" w:rsidRDefault="001E78D8" w:rsidP="0033444F">
            <w:pPr>
              <w:pStyle w:val="a4"/>
              <w:spacing w:after="2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6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76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1E78D8">
            <w:pPr>
              <w:rPr>
                <w:rFonts w:ascii="Times New Roman" w:hAnsi="Times New Roman"/>
                <w:sz w:val="24"/>
                <w:szCs w:val="24"/>
              </w:rPr>
            </w:pPr>
            <w:r w:rsidRPr="008B76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уроке были созданы условия для реализации дидактической задачи урока. Учащиеся познакомились с </w:t>
            </w:r>
            <w:r w:rsidRPr="008B76FE">
              <w:rPr>
                <w:rFonts w:ascii="Times New Roman" w:hAnsi="Times New Roman"/>
                <w:sz w:val="24"/>
                <w:szCs w:val="24"/>
              </w:rPr>
              <w:t xml:space="preserve">алгоритмом решения задач, научились преобразовывать информацию из текстовой формы </w:t>
            </w:r>
            <w:proofErr w:type="gramStart"/>
            <w:r w:rsidRPr="008B76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76FE">
              <w:rPr>
                <w:rFonts w:ascii="Times New Roman" w:hAnsi="Times New Roman"/>
                <w:sz w:val="24"/>
                <w:szCs w:val="24"/>
              </w:rPr>
              <w:t xml:space="preserve"> схематическую..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Содержание урока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1"/>
              <w:shd w:val="clear" w:color="auto" w:fill="FFFFFF"/>
              <w:ind w:right="-1"/>
              <w:rPr>
                <w:sz w:val="24"/>
                <w:szCs w:val="24"/>
              </w:rPr>
            </w:pPr>
            <w:r w:rsidRPr="008B76FE">
              <w:rPr>
                <w:sz w:val="24"/>
                <w:szCs w:val="24"/>
              </w:rPr>
              <w:t xml:space="preserve">Содержание урока отвечает  требованиям программы. 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6F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8B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6F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источникам знаний:</w:t>
            </w:r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словесные, наглядные </w:t>
            </w:r>
            <w:r w:rsidRPr="008B76FE">
              <w:rPr>
                <w:rFonts w:ascii="Times New Roman" w:eastAsia="Times New Roman" w:hAnsi="Times New Roman"/>
                <w:sz w:val="24"/>
                <w:szCs w:val="24"/>
              </w:rPr>
              <w:t>(демонстрация компьютерной презентации);</w:t>
            </w:r>
            <w:proofErr w:type="gramEnd"/>
          </w:p>
          <w:p w:rsidR="001E78D8" w:rsidRPr="008B76FE" w:rsidRDefault="001E78D8" w:rsidP="00334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степени взаимодействия учитель-ученик:</w:t>
            </w:r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эвристическая беседа;</w:t>
            </w:r>
          </w:p>
          <w:p w:rsidR="001E78D8" w:rsidRPr="008B76FE" w:rsidRDefault="001E78D8" w:rsidP="003344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Относительно дидактических задач:</w:t>
            </w:r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подготовка к восприятию;</w:t>
            </w:r>
          </w:p>
          <w:p w:rsidR="001E78D8" w:rsidRPr="008B76FE" w:rsidRDefault="001E78D8" w:rsidP="0033444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B76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Относительно характера познавательной деятельности: </w:t>
            </w:r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  <w:proofErr w:type="gramEnd"/>
            <w:r w:rsidRPr="008B7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частично-поисковый.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Индивидуальная, работа в парах</w:t>
            </w:r>
            <w:r w:rsidR="00C67BC9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группах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коллективная.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урока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9C03CC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урока достигнута, основная дидактическая задача решена.</w:t>
            </w:r>
            <w:r w:rsidR="00C67BC9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научились решать текстовые задачи на движение в противоположных направлениях, усвоили новый способ действия при решении типовых задач.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направленность урока 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C67BC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направленность вопросов, </w:t>
            </w:r>
            <w:r w:rsidR="00C67BC9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и задач, предлагаемых школьникам, соответствуют различному уровню 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подготовки учащегося согласно </w:t>
            </w:r>
            <w:proofErr w:type="spellStart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системно-деятельностному</w:t>
            </w:r>
            <w:proofErr w:type="spellEnd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подходу.</w:t>
            </w:r>
          </w:p>
        </w:tc>
      </w:tr>
      <w:tr w:rsidR="001E78D8" w:rsidRPr="008B76FE" w:rsidTr="008B76FE"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1E78D8" w:rsidRPr="008B76FE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Школьники самостоятельно определяют тему, цели урока;</w:t>
            </w:r>
          </w:p>
          <w:p w:rsidR="00C67BC9" w:rsidRPr="008B76FE" w:rsidRDefault="001E78D8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выходят на проблему и решают её;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работают с текстом учебника;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отвечают на вопросы;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решают самостоятельно задания;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оценивают себя и друг друга;</w:t>
            </w:r>
          </w:p>
          <w:p w:rsidR="001E78D8" w:rsidRPr="008B76FE" w:rsidRDefault="00C67BC9" w:rsidP="003344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ориентируются в своей системе знаний: отличают новое от уже известного (раскрывают значение понятий «в одном направлении», « в противоположных направлениях»)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рефлектируют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(зафиксировали неразрешённые затруднения как направления будущей учебной деятельности)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78D8" w:rsidRPr="008B76FE" w:rsidTr="008B76FE">
        <w:tc>
          <w:tcPr>
            <w:tcW w:w="2924" w:type="dxa"/>
            <w:gridSpan w:val="3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универсальных учебных действий (УУД) на каждом этапе урока</w:t>
            </w:r>
          </w:p>
        </w:tc>
        <w:tc>
          <w:tcPr>
            <w:tcW w:w="6823" w:type="dxa"/>
          </w:tcPr>
          <w:p w:rsidR="001E78D8" w:rsidRPr="008B76FE" w:rsidRDefault="001E78D8" w:rsidP="0033444F">
            <w:pPr>
              <w:pStyle w:val="a5"/>
              <w:jc w:val="both"/>
              <w:rPr>
                <w:color w:val="333333"/>
              </w:rPr>
            </w:pPr>
            <w:r w:rsidRPr="008B76FE">
              <w:rPr>
                <w:color w:val="333333"/>
              </w:rPr>
              <w:t xml:space="preserve">На уроке происходило формирование универсальных учебных действий: </w:t>
            </w:r>
          </w:p>
          <w:p w:rsidR="001E78D8" w:rsidRPr="008B76FE" w:rsidRDefault="001E78D8" w:rsidP="0033444F">
            <w:pPr>
              <w:pStyle w:val="a5"/>
              <w:jc w:val="both"/>
              <w:rPr>
                <w:color w:val="333333"/>
              </w:rPr>
            </w:pPr>
            <w:r w:rsidRPr="008B76FE">
              <w:rPr>
                <w:rStyle w:val="a3"/>
                <w:color w:val="333333"/>
              </w:rPr>
              <w:t>личностные:</w:t>
            </w:r>
            <w:r w:rsidRPr="008B76FE">
              <w:rPr>
                <w:color w:val="333333"/>
              </w:rPr>
              <w:t xml:space="preserve"> умение ясно, точно излагать свои мысли в устной и письменной речи, </w:t>
            </w:r>
            <w:proofErr w:type="spellStart"/>
            <w:r w:rsidRPr="008B76FE">
              <w:rPr>
                <w:color w:val="333333"/>
              </w:rPr>
              <w:t>креативность</w:t>
            </w:r>
            <w:proofErr w:type="spellEnd"/>
            <w:r w:rsidRPr="008B76FE">
              <w:rPr>
                <w:color w:val="333333"/>
              </w:rPr>
              <w:t xml:space="preserve"> мышления; инициативность, находчивость, активность при решении математических задач; умение контролировать процесс и результат учебной математической деятельности, способствовать к самооценке на основе критерия успешной учебной деятельности;</w:t>
            </w:r>
          </w:p>
          <w:p w:rsidR="001E78D8" w:rsidRPr="008B76FE" w:rsidRDefault="001E78D8" w:rsidP="0033444F">
            <w:pPr>
              <w:pStyle w:val="a5"/>
              <w:jc w:val="both"/>
              <w:rPr>
                <w:color w:val="333333"/>
              </w:rPr>
            </w:pPr>
            <w:proofErr w:type="gramStart"/>
            <w:r w:rsidRPr="008B76FE">
              <w:rPr>
                <w:rStyle w:val="a3"/>
                <w:color w:val="333333"/>
              </w:rPr>
              <w:t>регулятивные</w:t>
            </w:r>
            <w:r w:rsidRPr="008B76FE">
              <w:rPr>
                <w:color w:val="333333"/>
              </w:rPr>
              <w:t>: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уроке;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</w:t>
            </w:r>
            <w:proofErr w:type="gramEnd"/>
            <w:r w:rsidRPr="008B76FE">
              <w:rPr>
                <w:color w:val="333333"/>
              </w:rPr>
              <w:t xml:space="preserve"> высказывать свое предположение;</w:t>
            </w:r>
          </w:p>
          <w:p w:rsidR="001E78D8" w:rsidRPr="008B76FE" w:rsidRDefault="001E78D8" w:rsidP="0033444F">
            <w:pPr>
              <w:pStyle w:val="a5"/>
              <w:jc w:val="both"/>
              <w:rPr>
                <w:color w:val="333333"/>
              </w:rPr>
            </w:pPr>
            <w:r w:rsidRPr="008B76FE">
              <w:rPr>
                <w:rStyle w:val="a3"/>
                <w:color w:val="333333"/>
              </w:rPr>
              <w:t>коммуникативные:</w:t>
            </w:r>
            <w:r w:rsidRPr="008B76FE">
              <w:rPr>
                <w:color w:val="333333"/>
              </w:rPr>
              <w:t xml:space="preserve">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им; учитывать разные мнения и интересы, обосновывать собственную позицию; учитывать разные мнения и координировать позиции в сотрудничестве;</w:t>
            </w:r>
          </w:p>
          <w:p w:rsidR="001E78D8" w:rsidRPr="008B76FE" w:rsidRDefault="001E78D8" w:rsidP="00C67BC9">
            <w:pPr>
              <w:pStyle w:val="a5"/>
              <w:jc w:val="both"/>
              <w:rPr>
                <w:color w:val="333333"/>
              </w:rPr>
            </w:pPr>
            <w:r w:rsidRPr="008B76FE">
              <w:rPr>
                <w:rStyle w:val="a3"/>
                <w:color w:val="333333"/>
              </w:rPr>
              <w:t>познавательные:</w:t>
            </w:r>
            <w:r w:rsidRPr="008B76FE">
              <w:rPr>
                <w:color w:val="333333"/>
              </w:rPr>
              <w:t xml:space="preserve"> умение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уроке).</w:t>
            </w:r>
          </w:p>
        </w:tc>
      </w:tr>
      <w:tr w:rsidR="001E78D8" w:rsidRPr="008B76FE" w:rsidTr="008B76FE">
        <w:tc>
          <w:tcPr>
            <w:tcW w:w="2924" w:type="dxa"/>
            <w:gridSpan w:val="3"/>
          </w:tcPr>
          <w:p w:rsidR="001E78D8" w:rsidRPr="008B76FE" w:rsidRDefault="001E78D8" w:rsidP="00C67BC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ИК</w:t>
            </w:r>
            <w:proofErr w:type="gramStart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7BC9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омпетентности</w:t>
            </w:r>
          </w:p>
        </w:tc>
        <w:tc>
          <w:tcPr>
            <w:tcW w:w="6823" w:type="dxa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Использовалась презентация, выполненная в программе </w:t>
            </w:r>
            <w:r w:rsidRPr="008B76FE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r w:rsidRPr="008B76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B76FE"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r w:rsidRPr="008B76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2007, </w:t>
            </w:r>
          </w:p>
        </w:tc>
      </w:tr>
      <w:tr w:rsidR="001E78D8" w:rsidRPr="008B76FE" w:rsidTr="008B76FE">
        <w:tc>
          <w:tcPr>
            <w:tcW w:w="2924" w:type="dxa"/>
            <w:gridSpan w:val="3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урока</w:t>
            </w:r>
          </w:p>
        </w:tc>
        <w:tc>
          <w:tcPr>
            <w:tcW w:w="6823" w:type="dxa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урока соответствует основной дидактической задаче урока</w:t>
            </w:r>
          </w:p>
        </w:tc>
      </w:tr>
      <w:tr w:rsidR="001E78D8" w:rsidRPr="008B76FE" w:rsidTr="008B76FE">
        <w:tc>
          <w:tcPr>
            <w:tcW w:w="2924" w:type="dxa"/>
            <w:gridSpan w:val="3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Педагогический стиль</w:t>
            </w:r>
          </w:p>
        </w:tc>
        <w:tc>
          <w:tcPr>
            <w:tcW w:w="6823" w:type="dxa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проведения урока поведение учителя соответствовало нормам педагогической этики: владение учебным материалом, требовательность и уважение к воспитаннику, деловой тон общения. </w:t>
            </w:r>
          </w:p>
        </w:tc>
      </w:tr>
      <w:tr w:rsidR="001E78D8" w:rsidRPr="008B76FE" w:rsidTr="008B76FE">
        <w:tc>
          <w:tcPr>
            <w:tcW w:w="2924" w:type="dxa"/>
            <w:gridSpan w:val="3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6823" w:type="dxa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уроке применялась технология </w:t>
            </w:r>
            <w:r w:rsidR="00C67BC9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критического мышления, 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проблемного обучения для активизации умственной деятельности учащихся, развития их мыслительных способностей, самостоятельности по разрешению проблемных ситуаций и творческого овладения знаниями, формировалось умение, связанное с извлечением необходимой информации из различных источников.</w:t>
            </w:r>
          </w:p>
        </w:tc>
      </w:tr>
      <w:tr w:rsidR="001E78D8" w:rsidRPr="008B76FE" w:rsidTr="008B76FE">
        <w:trPr>
          <w:trHeight w:val="972"/>
        </w:trPr>
        <w:tc>
          <w:tcPr>
            <w:tcW w:w="2924" w:type="dxa"/>
            <w:gridSpan w:val="3"/>
          </w:tcPr>
          <w:p w:rsidR="001E78D8" w:rsidRPr="008B76FE" w:rsidRDefault="001E78D8" w:rsidP="0033444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6823" w:type="dxa"/>
          </w:tcPr>
          <w:p w:rsidR="001E78D8" w:rsidRPr="008B76FE" w:rsidRDefault="00C67BC9" w:rsidP="00C67BC9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следил 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осанкой учащихся, использ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овал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смену видов деятельности, что снижа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утомляемость</w:t>
            </w:r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Проведена тематическая </w:t>
            </w:r>
            <w:proofErr w:type="spellStart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E78D8" w:rsidRPr="008B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B76FE" w:rsidRPr="008B76FE" w:rsidRDefault="008B76FE" w:rsidP="008B76FE">
      <w:pPr>
        <w:rPr>
          <w:rFonts w:ascii="Times New Roman" w:hAnsi="Times New Roman"/>
          <w:sz w:val="24"/>
          <w:szCs w:val="24"/>
        </w:rPr>
      </w:pPr>
    </w:p>
    <w:p w:rsidR="008B76FE" w:rsidRPr="008B76FE" w:rsidRDefault="008B76FE" w:rsidP="008B76FE">
      <w:pPr>
        <w:ind w:firstLine="708"/>
        <w:rPr>
          <w:rFonts w:ascii="Times New Roman" w:hAnsi="Times New Roman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  <w:u w:val="single"/>
        </w:rPr>
        <w:t>Заключение</w:t>
      </w:r>
      <w:r w:rsidRPr="008B76FE">
        <w:rPr>
          <w:rFonts w:ascii="Times New Roman" w:hAnsi="Times New Roman"/>
          <w:sz w:val="24"/>
          <w:szCs w:val="24"/>
        </w:rPr>
        <w:t xml:space="preserve">: урок </w:t>
      </w:r>
      <w:proofErr w:type="spellStart"/>
      <w:r w:rsidRPr="008B76FE">
        <w:rPr>
          <w:rFonts w:ascii="Times New Roman" w:hAnsi="Times New Roman"/>
          <w:sz w:val="24"/>
          <w:szCs w:val="24"/>
        </w:rPr>
        <w:t>Хаблиевой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 И.Т. в 4«А» классе способствует прочному усвоению математических знаний; умению учащихся использовать приобретённые знания на практике в повседневной жизни, в частности, нахождению скорости времени, расстояния. </w:t>
      </w:r>
    </w:p>
    <w:p w:rsidR="008B76FE" w:rsidRPr="008B76FE" w:rsidRDefault="008B76FE" w:rsidP="008B76FE">
      <w:pPr>
        <w:ind w:firstLine="708"/>
        <w:rPr>
          <w:rFonts w:ascii="Times New Roman" w:hAnsi="Times New Roman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</w:rPr>
        <w:t>Урок проведён в соответствии с требованиями ФГОС: четвероклассники учились проводить самооценку, определять цель деятельности, высказывать предположения, работать по алгоритму. Учащиеся показали умение оформлять свои мысли, работать в паре и группе, соотносят уже известное с тем, что предстоит узнать. Познавательные УУД проявились на уроке в процессе, например, преобразования текстовой информации в схематическую, поиска ответов на вопросы</w:t>
      </w:r>
      <w:proofErr w:type="gramStart"/>
      <w:r w:rsidRPr="008B76FE">
        <w:rPr>
          <w:rFonts w:ascii="Times New Roman" w:hAnsi="Times New Roman"/>
          <w:sz w:val="24"/>
          <w:szCs w:val="24"/>
        </w:rPr>
        <w:t>… С</w:t>
      </w:r>
      <w:proofErr w:type="gramEnd"/>
      <w:r w:rsidRPr="008B76FE">
        <w:rPr>
          <w:rFonts w:ascii="Times New Roman" w:hAnsi="Times New Roman"/>
          <w:sz w:val="24"/>
          <w:szCs w:val="24"/>
        </w:rPr>
        <w:t xml:space="preserve"> учащимися отрабатывались такие математические понятия, как скорость, время, расстояние, движение в противоположных направлениях. </w:t>
      </w:r>
      <w:proofErr w:type="spellStart"/>
      <w:r w:rsidRPr="008B76FE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 наблюдалась с литературным чтением, окружающим миром. Учитель показал также хорошее владение ИКТ, новыми педагогическими технологиями, а именно: </w:t>
      </w:r>
      <w:proofErr w:type="spellStart"/>
      <w:r w:rsidRPr="008B76FE">
        <w:rPr>
          <w:rFonts w:ascii="Times New Roman" w:hAnsi="Times New Roman"/>
          <w:sz w:val="24"/>
          <w:szCs w:val="24"/>
        </w:rPr>
        <w:t>геймификацией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, театральной педагогикой, технологией критического мышления, элементами </w:t>
      </w:r>
      <w:proofErr w:type="spellStart"/>
      <w:r w:rsidRPr="008B76FE">
        <w:rPr>
          <w:rFonts w:ascii="Times New Roman" w:hAnsi="Times New Roman"/>
          <w:sz w:val="24"/>
          <w:szCs w:val="24"/>
        </w:rPr>
        <w:t>ТРИЗ-технологии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. </w:t>
      </w:r>
    </w:p>
    <w:p w:rsidR="008B76FE" w:rsidRPr="008B76FE" w:rsidRDefault="008B76FE" w:rsidP="008B76FE">
      <w:pPr>
        <w:rPr>
          <w:rFonts w:ascii="Times New Roman" w:hAnsi="Times New Roman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</w:rPr>
        <w:t xml:space="preserve">         Весь ход  и рефлексия в конце урока говорит о том, что урок математики цели достиг.       </w:t>
      </w:r>
    </w:p>
    <w:p w:rsidR="008B76FE" w:rsidRPr="008B76FE" w:rsidRDefault="008B76FE" w:rsidP="008B76FE">
      <w:pPr>
        <w:rPr>
          <w:rFonts w:ascii="Times New Roman" w:hAnsi="Times New Roman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</w:rPr>
        <w:t xml:space="preserve">         Урок рекомендован для обобщения и диссеминации опыта.  </w:t>
      </w:r>
    </w:p>
    <w:p w:rsidR="008B76FE" w:rsidRPr="008B76FE" w:rsidRDefault="008B76FE" w:rsidP="008B76FE">
      <w:pPr>
        <w:spacing w:after="0"/>
        <w:rPr>
          <w:rFonts w:ascii="Times New Roman" w:hAnsi="Times New Roman"/>
          <w:sz w:val="24"/>
          <w:szCs w:val="24"/>
        </w:rPr>
      </w:pPr>
    </w:p>
    <w:p w:rsidR="008B76FE" w:rsidRPr="008B76FE" w:rsidRDefault="008B76FE" w:rsidP="008B76FE">
      <w:pPr>
        <w:spacing w:after="0"/>
        <w:rPr>
          <w:rFonts w:ascii="Times New Roman" w:hAnsi="Times New Roman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</w:rPr>
        <w:t xml:space="preserve">Эксперт </w:t>
      </w:r>
      <w:proofErr w:type="spellStart"/>
      <w:r w:rsidRPr="008B76FE">
        <w:rPr>
          <w:rFonts w:ascii="Times New Roman" w:hAnsi="Times New Roman"/>
          <w:sz w:val="24"/>
          <w:szCs w:val="24"/>
        </w:rPr>
        <w:t>Цебоева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FE">
        <w:rPr>
          <w:rFonts w:ascii="Times New Roman" w:hAnsi="Times New Roman"/>
          <w:sz w:val="24"/>
          <w:szCs w:val="24"/>
        </w:rPr>
        <w:t>Рузана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6FE">
        <w:rPr>
          <w:rFonts w:ascii="Times New Roman" w:hAnsi="Times New Roman"/>
          <w:sz w:val="24"/>
          <w:szCs w:val="24"/>
        </w:rPr>
        <w:t>Тамерлановна</w:t>
      </w:r>
      <w:proofErr w:type="spellEnd"/>
      <w:r w:rsidRPr="008B76FE">
        <w:rPr>
          <w:rFonts w:ascii="Times New Roman" w:hAnsi="Times New Roman"/>
          <w:sz w:val="24"/>
          <w:szCs w:val="24"/>
        </w:rPr>
        <w:t xml:space="preserve">, </w:t>
      </w:r>
    </w:p>
    <w:p w:rsidR="008B76FE" w:rsidRPr="008B76FE" w:rsidRDefault="008B76FE" w:rsidP="008B76FE">
      <w:pPr>
        <w:spacing w:after="0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8B76FE">
        <w:rPr>
          <w:rFonts w:ascii="Times New Roman" w:hAnsi="Times New Roman"/>
          <w:sz w:val="24"/>
          <w:szCs w:val="24"/>
        </w:rPr>
        <w:t>заместитель директора ГБОУ СОШ № 8 г. Беслан                             ___________</w:t>
      </w:r>
    </w:p>
    <w:p w:rsidR="008B76FE" w:rsidRDefault="008B76FE" w:rsidP="008B76F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B76FE" w:rsidRPr="008B76FE" w:rsidRDefault="008B76FE" w:rsidP="008B76F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E78D8" w:rsidRPr="005B278C" w:rsidRDefault="008B76FE" w:rsidP="005B278C">
      <w:pPr>
        <w:jc w:val="center"/>
        <w:rPr>
          <w:rFonts w:ascii="Times New Roman" w:hAnsi="Times New Roman"/>
          <w:bCs/>
          <w:sz w:val="24"/>
          <w:szCs w:val="24"/>
        </w:rPr>
      </w:pPr>
      <w:r w:rsidRPr="008B76FE">
        <w:rPr>
          <w:rFonts w:ascii="Times New Roman" w:hAnsi="Times New Roman"/>
          <w:bCs/>
          <w:sz w:val="24"/>
          <w:szCs w:val="24"/>
        </w:rPr>
        <w:t xml:space="preserve">Директор школы ___________________ </w:t>
      </w:r>
      <w:proofErr w:type="spellStart"/>
      <w:r w:rsidRPr="008B76FE">
        <w:rPr>
          <w:rFonts w:ascii="Times New Roman" w:hAnsi="Times New Roman"/>
          <w:bCs/>
          <w:sz w:val="24"/>
          <w:szCs w:val="24"/>
        </w:rPr>
        <w:t>Хаблиева</w:t>
      </w:r>
      <w:proofErr w:type="spellEnd"/>
      <w:r w:rsidRPr="008B76FE">
        <w:rPr>
          <w:rFonts w:ascii="Times New Roman" w:hAnsi="Times New Roman"/>
          <w:bCs/>
          <w:sz w:val="24"/>
          <w:szCs w:val="24"/>
        </w:rPr>
        <w:t xml:space="preserve"> А.Т.</w:t>
      </w:r>
    </w:p>
    <w:p w:rsidR="001E78D8" w:rsidRPr="00043642" w:rsidRDefault="001E78D8" w:rsidP="001E78D8">
      <w:pPr>
        <w:jc w:val="center"/>
        <w:rPr>
          <w:bCs/>
          <w:sz w:val="28"/>
          <w:szCs w:val="28"/>
        </w:rPr>
      </w:pPr>
    </w:p>
    <w:p w:rsidR="00417463" w:rsidRDefault="00417463"/>
    <w:sectPr w:rsidR="00417463" w:rsidSect="0041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8D8"/>
    <w:rsid w:val="001E78D8"/>
    <w:rsid w:val="002B3DFA"/>
    <w:rsid w:val="00417463"/>
    <w:rsid w:val="005B278C"/>
    <w:rsid w:val="007A5309"/>
    <w:rsid w:val="00856902"/>
    <w:rsid w:val="008B76FE"/>
    <w:rsid w:val="009C03CC"/>
    <w:rsid w:val="00C67BC9"/>
    <w:rsid w:val="00F0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78D8"/>
    <w:rPr>
      <w:b/>
      <w:bCs/>
    </w:rPr>
  </w:style>
  <w:style w:type="paragraph" w:styleId="a4">
    <w:name w:val="No Spacing"/>
    <w:basedOn w:val="a"/>
    <w:qFormat/>
    <w:rsid w:val="001E78D8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5">
    <w:name w:val="Normal (Web)"/>
    <w:basedOn w:val="a"/>
    <w:uiPriority w:val="99"/>
    <w:rsid w:val="001E7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8D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78D8"/>
    <w:rPr>
      <w:rFonts w:ascii="Calibri" w:hAnsi="Calibri" w:cs="Calibri"/>
      <w:i/>
      <w:iCs/>
      <w:sz w:val="26"/>
      <w:szCs w:val="26"/>
    </w:rPr>
  </w:style>
  <w:style w:type="paragraph" w:customStyle="1" w:styleId="1">
    <w:name w:val="Обычный1"/>
    <w:rsid w:val="001E78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2019-06-11T15:33:00Z</cp:lastPrinted>
  <dcterms:created xsi:type="dcterms:W3CDTF">2019-06-11T15:34:00Z</dcterms:created>
  <dcterms:modified xsi:type="dcterms:W3CDTF">2023-06-15T04:55:00Z</dcterms:modified>
</cp:coreProperties>
</file>