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Формирование функциональной грамотности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>на уроках истории и обществознания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условиях модернизации образования роль истории, имеющей множество смежных с другими дисциплинами областей исследования, возрастает и обеспечивает разработку эффективных путей и средств решения, жизненно важных для людей задач и проблем. Ядром данного процесса выступает 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функциональная грамотность</w:t>
      </w:r>
      <w:r>
        <w:rPr>
          <w:rFonts w:cs="Times New Roman" w:ascii="Times New Roman" w:hAnsi="Times New Roman"/>
          <w:sz w:val="24"/>
          <w:szCs w:val="24"/>
        </w:rPr>
        <w:t>, так как под ней понимают способность человека вступать в отношения с внешней средой и максимально быстро адаптироваться и функционировать в ней. В отличие от простого понятия грамотности как способности личности к чтению, составлению простых коротких текстов и осуществлению элементарных арифметических действий, функциональная грамотность представляет собой базовый уровень знаний, умений и навыков, определяющий нормальную жизнедеятельность личности при взаимодействии с четырьмя основополагающими сферами общества.</w:t>
      </w:r>
    </w:p>
    <w:p>
      <w:pPr>
        <w:pStyle w:val="Normal"/>
        <w:widowControl w:val="false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Образование, в узком смысле этого слова, является той частью процесса обучения, перед которой стоит задача обеспечить базовый уровень культуры, познакомить учащегося с ценностями, богатствами и стандартами цивилизации, а также (что главное) максимально развить его духовно – нравственный мир.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Развитие функциональной грамотности учащихся в процессе обучения обеспечивает построение личностно-ориентированного образования в современной школе.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Выделяется несколько основных видов функциональной грамотности: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Коммуникативная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Информационная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Деятельная</w:t>
      </w:r>
    </w:p>
    <w:p>
      <w:pPr>
        <w:pStyle w:val="NormalWeb"/>
        <w:spacing w:lineRule="auto" w:line="360" w:beforeAutospacing="0" w:before="0" w:afterAutospacing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Если дать пояснение этим видам функциональной грамотности, то они предполагают свободное владение всеми видами речевой деятельности, умение осуществлять поиск информации в различных источниках, умение проявлять организационные способности и навыки, осуществлять самоконтроль, самооценку, самокоррекцию. </w:t>
      </w:r>
    </w:p>
    <w:p>
      <w:pPr>
        <w:pStyle w:val="Normal"/>
        <w:widowControl w:val="false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Поскольку формирование функциональной грамотности занимает одну из главных ниш педагогической деятельности, его реализация проходит в рамках самых разных учебных дисциплин. Значимое место среди прочих предметов занимают дисциплины гуманитарного цикла, в том числе</w:t>
      </w:r>
      <w:r>
        <w:rPr>
          <w:rFonts w:cs="Times New Roman" w:ascii="Times New Roman" w:hAnsi="Times New Roman"/>
          <w:b/>
          <w:sz w:val="24"/>
          <w:szCs w:val="24"/>
        </w:rPr>
        <w:t xml:space="preserve"> история и обществознание. 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Овладение функциональной грамотностью на уроках истории складывается из нескольких составляющих: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  <w:u w:val="single"/>
        </w:rPr>
        <w:t>Процесс овладения исторической грамотностью</w:t>
      </w:r>
      <w:r>
        <w:rPr>
          <w:sz w:val="24"/>
          <w:szCs w:val="24"/>
        </w:rPr>
        <w:t>: учащиеся определяют временные рамки изучаемого периода, соотносят даты с веками, показывают на карте территориальное пространство изучаемого события, дают характеристику понятийному аппарату, анализируют роль личности в истории.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  <w:u w:val="single"/>
        </w:rPr>
        <w:t>Процесс обучения</w:t>
      </w:r>
      <w:r>
        <w:rPr>
          <w:sz w:val="24"/>
          <w:szCs w:val="24"/>
        </w:rPr>
        <w:t xml:space="preserve"> - усвоение исторических знаний происходит поэтапно, «от простого к сложному», от материала 5 класса (Древнейшие цивилизации) к темам 9 класса (история </w:t>
      </w:r>
      <w:r>
        <w:rPr>
          <w:sz w:val="24"/>
          <w:szCs w:val="24"/>
          <w:lang w:val="en-US"/>
        </w:rPr>
        <w:t>XX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XXI</w:t>
      </w:r>
      <w:r>
        <w:rPr>
          <w:sz w:val="24"/>
          <w:szCs w:val="24"/>
        </w:rPr>
        <w:t xml:space="preserve"> вв.). Затем расширение полученных знаний в 10-11 классе путем циклического повторения курса. На протяжении всего процесса обучения используются интерактивные методы обучения: «мозговой штурм», работа в малых группах, творческие задания, интерактивная лекция, урок-экскурсия и др.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В работе учителя понимание функциональной грамотности, это, прежде всего, как ученик освоил теоретический материал, и как он может применить его на практике.</w:t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Это возможно, если: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В учебном процессе в целом осуществляется активизация познавательной мыслительной деятельности учащегося на каждом уроке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Формируется навык самообучения, самообразования в учебном процессе непрерывно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Формируются универсальные учебные действия, характерные для всех школьных дисциплин (развитие памяти, аналитического и критического мышления, умение четко выразить свою мысль)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Ученик научен, работать с текстом, анализирует его и может дополнять. Умеет найти нужную информацию в источниках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Умеет полученную информацию соотнести с исторической действительностью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Следует выделить следующие функции уроков истории и обществознания, необходимые для успешного формирования функциональной грамотности учащихся: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ценностно - ориентационная</w:t>
      </w:r>
      <w:r>
        <w:rPr>
          <w:sz w:val="24"/>
          <w:szCs w:val="24"/>
        </w:rPr>
        <w:t>, направленная на освоение учащимися значимых исторических, культурных, социальных, духовно-нравственных ценностей через систему личностно - значимой деятельности;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коммуникативная</w:t>
      </w:r>
      <w:r>
        <w:rPr>
          <w:sz w:val="24"/>
          <w:szCs w:val="24"/>
        </w:rPr>
        <w:t>, позволяющая расширить круг общения как в урочной, так и во внеурочной деятельности (в том числе за счёт включения в него исторических и литературных героев), познакомиться с правилами и формами сотрудничества, уважительного отношения к партнёрам, сформировать умение вести диалог;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социально-адаптационная</w:t>
      </w:r>
      <w:r>
        <w:rPr>
          <w:sz w:val="24"/>
          <w:szCs w:val="24"/>
        </w:rPr>
        <w:t>, обеспечивающая учащегося умениями решать жизненные проблемы, позволяющая ему становиться активным членом сообщества, приобретать качества гражданина, а также гармонизировать свои отношения с обществом, группой, отдельными людьми;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культурообразующая</w:t>
      </w:r>
      <w:r>
        <w:rPr>
          <w:sz w:val="24"/>
          <w:szCs w:val="24"/>
        </w:rPr>
        <w:t xml:space="preserve">, способствующая активному включению учащегося в самые разные пласты национальной и мировой культуры. 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Средства формирования функциональной грамотности на уроках истории и обществознания: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пересказы (мифов, биографий, рассказов и т.д.) - предоставление учащемуся возможности, монологически грамотно изъясняя свои мысли, «примерить на себя» те или иные исторические сюжеты и образы, что позволяет «очеловечить» события, расширить их воспитательный  диапазон, создавая тем самым соответствующую эмоциональную среду для усвоения базовых ценностей;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познавательные игры, викторины, уроки-дебаты, которые развивают навыки сотрудничества, индивидуальной работы и умение выступать с собственной точкой зрения в дискуссиях;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исторические и обществоведческие диктанты и эссе с их последующей коррекцией со стороны учителя, что формирует письменную грамотность учащихся; 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изучение исторических и правовых документов, их подробный анализ, что позволяет учащимся высказать своё собственное мнение по проблеме, опираясь на этические ценности, которые выработало человечество за всю свою историю;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чтение вариативных источников, что позволяет учащимся отказаться  от однозначных и прямолинейных суждений, пристально присматриваться к текстам и авторским позициям. Таким образом, учащиеся делают этический выбор, с одной стороны примеряя на себя исторические роли, а с другой - входя в круг тех, кто эти роли оценивает.</w:t>
      </w:r>
    </w:p>
    <w:p>
      <w:pPr>
        <w:pStyle w:val="Style27"/>
        <w:numPr>
          <w:ilvl w:val="0"/>
          <w:numId w:val="3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исследовательские работы в форме презентаций, рефератов, социологических опросов, проектов (учащиеся используют информацию, полученную в беседах с родственниками, с ветеранами войны и труда, из справочной литературы, обогащая себя новыми знаниями, очередной раз убеждаясь в том, какими нравственными качествами должен обладать человек, чтобы его имя не забывали). </w:t>
      </w:r>
    </w:p>
    <w:p>
      <w:pPr>
        <w:pStyle w:val="Style27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Таким образом, учебные предметы «История» и «Обществознание» обладают широчайшими возможностями для использования их в целях формирования функциональной грамотности учащихся. Необходимо регулярно заострять внимание учащихся на духовно-нравственных аспектах тех или иных исторических событий, учить школьников анализировать и синтезировать информацию, проводить аналогии с сегодняшним днём. Воспитание высоконравственного человека, способного адекватно адаптироваться в современной социальной среде – сложнейшая задача, но она вполне достижима, если за её реализацию возьмутся профессиональные педагоги, способные воздействовать на личность с разных сторон.</w:t>
      </w:r>
    </w:p>
    <w:p>
      <w:pPr>
        <w:pStyle w:val="NormalWeb"/>
        <w:spacing w:before="280" w:after="28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ind w:firstLine="708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ind w:firstLine="36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40b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4"/>
    <w:semiHidden/>
    <w:qFormat/>
    <w:rsid w:val="007371ca"/>
    <w:rPr>
      <w:rFonts w:ascii="Times New Roman" w:hAnsi="Times New Roman" w:eastAsia="Times New Roman" w:cs="Times New Roman"/>
      <w:sz w:val="20"/>
      <w:szCs w:val="20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semiHidden/>
    <w:qFormat/>
    <w:rsid w:val="007371ca"/>
    <w:rPr>
      <w:vertAlign w:val="superscript"/>
    </w:rPr>
  </w:style>
  <w:style w:type="character" w:styleId="Style16" w:customStyle="1">
    <w:name w:val="Основной текст с отступом Знак"/>
    <w:basedOn w:val="DefaultParagraphFont"/>
    <w:link w:val="a7"/>
    <w:qFormat/>
    <w:rsid w:val="007371ca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7" w:customStyle="1">
    <w:name w:val="Текст концевой сноски Знак"/>
    <w:basedOn w:val="DefaultParagraphFont"/>
    <w:link w:val="a9"/>
    <w:uiPriority w:val="99"/>
    <w:semiHidden/>
    <w:qFormat/>
    <w:rsid w:val="009457d3"/>
    <w:rPr>
      <w:sz w:val="20"/>
      <w:szCs w:val="20"/>
    </w:rPr>
  </w:style>
  <w:style w:type="character" w:styleId="Style18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9457d3"/>
    <w:rPr>
      <w:vertAlign w:val="superscript"/>
    </w:rPr>
  </w:style>
  <w:style w:type="character" w:styleId="Style19">
    <w:name w:val="Символ сноски"/>
    <w:qFormat/>
    <w:rPr/>
  </w:style>
  <w:style w:type="character" w:styleId="Style20">
    <w:name w:val="Символ концевой сноск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Mang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c16b5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6">
    <w:name w:val="Footnote Text"/>
    <w:basedOn w:val="Normal"/>
    <w:link w:val="a5"/>
    <w:semiHidden/>
    <w:rsid w:val="007371ca"/>
    <w:pPr/>
    <w:rPr>
      <w:rFonts w:ascii="Times New Roman" w:hAnsi="Times New Roman" w:eastAsia="Times New Roman" w:cs="Times New Roman"/>
      <w:sz w:val="20"/>
      <w:szCs w:val="20"/>
    </w:rPr>
  </w:style>
  <w:style w:type="paragraph" w:styleId="Style27">
    <w:name w:val="Body Text Indent"/>
    <w:basedOn w:val="Normal"/>
    <w:link w:val="a8"/>
    <w:rsid w:val="007371ca"/>
    <w:pPr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Style28">
    <w:name w:val="Endnote Text"/>
    <w:basedOn w:val="Normal"/>
    <w:link w:val="aa"/>
    <w:uiPriority w:val="99"/>
    <w:semiHidden/>
    <w:unhideWhenUsed/>
    <w:rsid w:val="009457d3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44965-6708-4B40-B434-587BB15F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LibreOffice/6.4.2.2$Windows_x86 LibreOffice_project/4e471d8c02c9c90f512f7f9ead8875b57fcb1ec3</Application>
  <Pages>4</Pages>
  <Words>832</Words>
  <Characters>6139</Characters>
  <CharactersWithSpaces>6933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2017-05-21T15:07:00Z</dcterms:created>
  <dc:creator>Гость</dc:creator>
  <dc:description/>
  <dc:language>ru-RU</dc:language>
  <cp:lastModifiedBy/>
  <dcterms:modified xsi:type="dcterms:W3CDTF">2024-03-20T22:06:32Z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